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72A" w:rsidRPr="003D7C9E" w:rsidP="00AB172A" w14:paraId="71A373B4" w14:textId="7DAE69B6">
      <w:pPr>
        <w:pStyle w:val="Title"/>
        <w:tabs>
          <w:tab w:val="left" w:pos="3495"/>
        </w:tabs>
        <w:jc w:val="right"/>
        <w:rPr>
          <w:b w:val="0"/>
          <w:sz w:val="24"/>
        </w:rPr>
      </w:pPr>
      <w:r w:rsidRPr="003D7C9E">
        <w:rPr>
          <w:b w:val="0"/>
          <w:sz w:val="24"/>
        </w:rPr>
        <w:t>Дело №5-</w:t>
      </w:r>
      <w:r w:rsidRPr="003D7C9E" w:rsidR="0043592B">
        <w:rPr>
          <w:b w:val="0"/>
          <w:sz w:val="24"/>
        </w:rPr>
        <w:t>841</w:t>
      </w:r>
      <w:r w:rsidRPr="003D7C9E" w:rsidR="00B80F17">
        <w:rPr>
          <w:b w:val="0"/>
          <w:sz w:val="24"/>
        </w:rPr>
        <w:t>-26</w:t>
      </w:r>
      <w:r w:rsidRPr="003D7C9E" w:rsidR="0043592B">
        <w:rPr>
          <w:b w:val="0"/>
          <w:sz w:val="24"/>
        </w:rPr>
        <w:t>03</w:t>
      </w:r>
      <w:r w:rsidRPr="003D7C9E" w:rsidR="00B80F17">
        <w:rPr>
          <w:b w:val="0"/>
          <w:sz w:val="24"/>
        </w:rPr>
        <w:t>/202</w:t>
      </w:r>
      <w:r w:rsidRPr="003D7C9E" w:rsidR="0043592B">
        <w:rPr>
          <w:b w:val="0"/>
          <w:sz w:val="24"/>
        </w:rPr>
        <w:t>3</w:t>
      </w:r>
    </w:p>
    <w:p w:rsidR="00AB172A" w:rsidP="00AB172A" w14:paraId="269AB62E" w14:textId="77777777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AB172A" w:rsidRPr="003D7C9E" w:rsidP="00AB172A" w14:paraId="184BCADF" w14:textId="77777777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3D7C9E">
        <w:rPr>
          <w:b w:val="0"/>
          <w:sz w:val="27"/>
          <w:szCs w:val="27"/>
        </w:rPr>
        <w:t>П О С Т А Н О В Л Е Н И Е</w:t>
      </w:r>
    </w:p>
    <w:p w:rsidR="00AB172A" w:rsidRPr="003D7C9E" w:rsidP="00AB172A" w14:paraId="2EB27D6B" w14:textId="77777777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3D7C9E">
        <w:rPr>
          <w:b w:val="0"/>
          <w:sz w:val="27"/>
          <w:szCs w:val="27"/>
        </w:rPr>
        <w:t>о прекращении производства по делу</w:t>
      </w:r>
    </w:p>
    <w:p w:rsidR="00AB172A" w:rsidRPr="003D7C9E" w:rsidP="00AB172A" w14:paraId="10823263" w14:textId="77777777">
      <w:pPr>
        <w:pStyle w:val="Title"/>
        <w:jc w:val="both"/>
        <w:rPr>
          <w:b w:val="0"/>
          <w:sz w:val="27"/>
          <w:szCs w:val="27"/>
        </w:rPr>
      </w:pPr>
    </w:p>
    <w:p w:rsidR="00AB172A" w:rsidRPr="003D7C9E" w:rsidP="00AB172A" w14:paraId="6DD3C280" w14:textId="72E30EAE">
      <w:pPr>
        <w:pStyle w:val="Title"/>
        <w:jc w:val="both"/>
        <w:rPr>
          <w:b w:val="0"/>
          <w:sz w:val="27"/>
          <w:szCs w:val="27"/>
        </w:rPr>
      </w:pPr>
      <w:r w:rsidRPr="003D7C9E">
        <w:rPr>
          <w:b w:val="0"/>
          <w:sz w:val="27"/>
          <w:szCs w:val="27"/>
        </w:rPr>
        <w:t xml:space="preserve">город Сургут </w:t>
      </w:r>
      <w:r w:rsidRPr="003D7C9E">
        <w:rPr>
          <w:b w:val="0"/>
          <w:sz w:val="27"/>
          <w:szCs w:val="27"/>
        </w:rPr>
        <w:tab/>
      </w:r>
      <w:r w:rsidRPr="003D7C9E">
        <w:rPr>
          <w:b w:val="0"/>
          <w:sz w:val="27"/>
          <w:szCs w:val="27"/>
        </w:rPr>
        <w:tab/>
      </w:r>
      <w:r w:rsidRPr="003D7C9E">
        <w:rPr>
          <w:b w:val="0"/>
          <w:sz w:val="27"/>
          <w:szCs w:val="27"/>
        </w:rPr>
        <w:tab/>
      </w:r>
      <w:r w:rsidRPr="003D7C9E">
        <w:rPr>
          <w:b w:val="0"/>
          <w:sz w:val="27"/>
          <w:szCs w:val="27"/>
        </w:rPr>
        <w:tab/>
      </w:r>
      <w:r w:rsidRPr="003D7C9E">
        <w:rPr>
          <w:b w:val="0"/>
          <w:sz w:val="27"/>
          <w:szCs w:val="27"/>
        </w:rPr>
        <w:tab/>
      </w:r>
      <w:r w:rsidRPr="003D7C9E">
        <w:rPr>
          <w:b w:val="0"/>
          <w:sz w:val="27"/>
          <w:szCs w:val="27"/>
        </w:rPr>
        <w:tab/>
      </w:r>
      <w:r w:rsidRPr="003D7C9E">
        <w:rPr>
          <w:b w:val="0"/>
          <w:sz w:val="27"/>
          <w:szCs w:val="27"/>
        </w:rPr>
        <w:tab/>
      </w:r>
      <w:r w:rsidRPr="003D7C9E">
        <w:rPr>
          <w:b w:val="0"/>
          <w:sz w:val="27"/>
          <w:szCs w:val="27"/>
        </w:rPr>
        <w:tab/>
      </w:r>
      <w:r w:rsidRPr="003D7C9E" w:rsidR="0043592B">
        <w:rPr>
          <w:b w:val="0"/>
          <w:sz w:val="27"/>
          <w:szCs w:val="27"/>
        </w:rPr>
        <w:t>02 мая 2024</w:t>
      </w:r>
      <w:r w:rsidRPr="003D7C9E">
        <w:rPr>
          <w:b w:val="0"/>
          <w:sz w:val="27"/>
          <w:szCs w:val="27"/>
        </w:rPr>
        <w:t xml:space="preserve"> года                                                                             </w:t>
      </w:r>
    </w:p>
    <w:p w:rsidR="00AB172A" w:rsidRPr="003D7C9E" w:rsidP="00AB172A" w14:paraId="6FD98DBA" w14:textId="77777777">
      <w:pPr>
        <w:tabs>
          <w:tab w:val="left" w:pos="3615"/>
        </w:tabs>
        <w:jc w:val="both"/>
        <w:rPr>
          <w:sz w:val="27"/>
          <w:szCs w:val="27"/>
        </w:rPr>
      </w:pPr>
    </w:p>
    <w:p w:rsidR="00136348" w:rsidRPr="003D7C9E" w:rsidP="00136348" w14:paraId="05D21F39" w14:textId="1575453F">
      <w:pPr>
        <w:ind w:firstLine="567"/>
        <w:jc w:val="both"/>
        <w:rPr>
          <w:sz w:val="27"/>
          <w:szCs w:val="27"/>
        </w:rPr>
      </w:pPr>
      <w:r w:rsidRPr="003D7C9E">
        <w:rPr>
          <w:sz w:val="27"/>
          <w:szCs w:val="27"/>
        </w:rPr>
        <w:t>И.о</w:t>
      </w:r>
      <w:r w:rsidRPr="003D7C9E">
        <w:rPr>
          <w:sz w:val="27"/>
          <w:szCs w:val="27"/>
        </w:rPr>
        <w:t>. м</w:t>
      </w:r>
      <w:r w:rsidRPr="003D7C9E" w:rsidR="00165C7C">
        <w:rPr>
          <w:sz w:val="27"/>
          <w:szCs w:val="27"/>
        </w:rPr>
        <w:t>ирово</w:t>
      </w:r>
      <w:r w:rsidRPr="003D7C9E">
        <w:rPr>
          <w:sz w:val="27"/>
          <w:szCs w:val="27"/>
        </w:rPr>
        <w:t>го</w:t>
      </w:r>
      <w:r w:rsidRPr="003D7C9E" w:rsidR="00165C7C">
        <w:rPr>
          <w:sz w:val="27"/>
          <w:szCs w:val="27"/>
        </w:rPr>
        <w:t xml:space="preserve"> судь</w:t>
      </w:r>
      <w:r w:rsidRPr="003D7C9E">
        <w:rPr>
          <w:sz w:val="27"/>
          <w:szCs w:val="27"/>
        </w:rPr>
        <w:t>и</w:t>
      </w:r>
      <w:r w:rsidRPr="003D7C9E" w:rsidR="00165C7C">
        <w:rPr>
          <w:sz w:val="27"/>
          <w:szCs w:val="27"/>
        </w:rPr>
        <w:t xml:space="preserve"> судебного участка № </w:t>
      </w:r>
      <w:r w:rsidRPr="003D7C9E">
        <w:rPr>
          <w:sz w:val="27"/>
          <w:szCs w:val="27"/>
        </w:rPr>
        <w:t>3</w:t>
      </w:r>
      <w:r w:rsidRPr="003D7C9E" w:rsidR="00165C7C">
        <w:rPr>
          <w:sz w:val="27"/>
          <w:szCs w:val="27"/>
        </w:rPr>
        <w:t xml:space="preserve"> </w:t>
      </w:r>
      <w:r w:rsidRPr="003D7C9E" w:rsidR="00165C7C">
        <w:rPr>
          <w:sz w:val="27"/>
          <w:szCs w:val="27"/>
        </w:rPr>
        <w:t>Сургутского</w:t>
      </w:r>
      <w:r w:rsidRPr="003D7C9E" w:rsidR="00165C7C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3D7C9E" w:rsidR="00165C7C">
        <w:rPr>
          <w:sz w:val="27"/>
          <w:szCs w:val="27"/>
        </w:rPr>
        <w:t>каб</w:t>
      </w:r>
      <w:r w:rsidRPr="003D7C9E" w:rsidR="00165C7C">
        <w:rPr>
          <w:sz w:val="27"/>
          <w:szCs w:val="27"/>
        </w:rPr>
        <w:t xml:space="preserve">. 205, рассмотрев дело в отношении в отношении </w:t>
      </w:r>
      <w:r w:rsidRPr="003D7C9E">
        <w:rPr>
          <w:color w:val="000099"/>
          <w:sz w:val="27"/>
          <w:szCs w:val="27"/>
        </w:rPr>
        <w:t xml:space="preserve">Тимофеева Вадима Александровича, родившегося </w:t>
      </w:r>
      <w:r w:rsidR="008B3D4A">
        <w:rPr>
          <w:color w:val="000099"/>
          <w:sz w:val="27"/>
          <w:szCs w:val="27"/>
        </w:rPr>
        <w:t>**</w:t>
      </w:r>
      <w:r w:rsidRPr="003D7C9E">
        <w:rPr>
          <w:color w:val="000099"/>
          <w:sz w:val="27"/>
          <w:szCs w:val="27"/>
        </w:rPr>
        <w:t>, об административном правонарушении, предусмотренном ст. 19.7 КоАП РФ,</w:t>
      </w:r>
    </w:p>
    <w:p w:rsidR="00136348" w:rsidRPr="003D7C9E" w:rsidP="00136348" w14:paraId="6904841A" w14:textId="77777777">
      <w:pPr>
        <w:ind w:firstLine="567"/>
        <w:jc w:val="center"/>
        <w:rPr>
          <w:sz w:val="27"/>
          <w:szCs w:val="27"/>
        </w:rPr>
      </w:pPr>
      <w:r w:rsidRPr="003D7C9E">
        <w:rPr>
          <w:sz w:val="27"/>
          <w:szCs w:val="27"/>
        </w:rPr>
        <w:t xml:space="preserve">установил: </w:t>
      </w:r>
    </w:p>
    <w:p w:rsidR="00136348" w:rsidRPr="003D7C9E" w:rsidP="00136348" w14:paraId="6D4CD4B3" w14:textId="77777777">
      <w:pPr>
        <w:ind w:firstLine="567"/>
        <w:jc w:val="center"/>
        <w:rPr>
          <w:sz w:val="27"/>
          <w:szCs w:val="27"/>
        </w:rPr>
      </w:pPr>
    </w:p>
    <w:p w:rsidR="000E5FCD" w:rsidRPr="003D7C9E" w:rsidP="00EA4FCC" w14:paraId="334B14B4" w14:textId="625E965F">
      <w:pPr>
        <w:pStyle w:val="a1"/>
        <w:ind w:firstLine="422"/>
        <w:jc w:val="both"/>
        <w:rPr>
          <w:rFonts w:ascii="Times New Roman" w:hAnsi="Times New Roman" w:cs="Times New Roman"/>
          <w:sz w:val="27"/>
          <w:szCs w:val="27"/>
        </w:rPr>
      </w:pPr>
      <w:r w:rsidRPr="003D7C9E">
        <w:rPr>
          <w:rFonts w:ascii="Times New Roman" w:hAnsi="Times New Roman" w:cs="Times New Roman"/>
          <w:sz w:val="27"/>
          <w:szCs w:val="27"/>
        </w:rPr>
        <w:t>исходя из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протокол</w:t>
      </w:r>
      <w:r w:rsidRPr="003D7C9E">
        <w:rPr>
          <w:rFonts w:ascii="Times New Roman" w:hAnsi="Times New Roman" w:cs="Times New Roman"/>
          <w:sz w:val="27"/>
          <w:szCs w:val="27"/>
        </w:rPr>
        <w:t>а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№ </w:t>
      </w:r>
      <w:r w:rsidR="008B3D4A">
        <w:rPr>
          <w:rFonts w:ascii="Times New Roman" w:hAnsi="Times New Roman" w:cs="Times New Roman"/>
          <w:sz w:val="27"/>
          <w:szCs w:val="27"/>
        </w:rPr>
        <w:t>**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8B3D4A">
        <w:rPr>
          <w:rFonts w:ascii="Times New Roman" w:hAnsi="Times New Roman" w:cs="Times New Roman"/>
          <w:sz w:val="27"/>
          <w:szCs w:val="27"/>
        </w:rPr>
        <w:t>*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года, между Тимофеевым В.А. и ГКУ УР «</w:t>
      </w:r>
      <w:r w:rsidRPr="003D7C9E" w:rsidR="0043592B">
        <w:rPr>
          <w:rFonts w:ascii="Times New Roman" w:hAnsi="Times New Roman" w:cs="Times New Roman"/>
          <w:sz w:val="27"/>
          <w:szCs w:val="27"/>
        </w:rPr>
        <w:t>Игринское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Лесничество» заключен договор купли-продажи лесных насаждений для собственных нужд граждан № </w:t>
      </w:r>
      <w:r w:rsidR="008B3D4A">
        <w:rPr>
          <w:rFonts w:ascii="Times New Roman" w:hAnsi="Times New Roman" w:cs="Times New Roman"/>
          <w:sz w:val="27"/>
          <w:szCs w:val="27"/>
        </w:rPr>
        <w:t>**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от </w:t>
      </w:r>
      <w:r w:rsidR="008B3D4A">
        <w:rPr>
          <w:rFonts w:ascii="Times New Roman" w:hAnsi="Times New Roman" w:cs="Times New Roman"/>
          <w:sz w:val="27"/>
          <w:szCs w:val="27"/>
        </w:rPr>
        <w:t>*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года, согласно которо</w:t>
      </w:r>
      <w:r w:rsidRPr="003D7C9E">
        <w:rPr>
          <w:rFonts w:ascii="Times New Roman" w:hAnsi="Times New Roman" w:cs="Times New Roman"/>
          <w:sz w:val="27"/>
          <w:szCs w:val="27"/>
        </w:rPr>
        <w:t xml:space="preserve">му 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Тимофеев В.А. в период с </w:t>
      </w:r>
      <w:r w:rsidR="008B3D4A">
        <w:rPr>
          <w:rFonts w:ascii="Times New Roman" w:hAnsi="Times New Roman" w:cs="Times New Roman"/>
          <w:sz w:val="27"/>
          <w:szCs w:val="27"/>
        </w:rPr>
        <w:t>*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</w:t>
      </w:r>
      <w:r w:rsidRPr="003D7C9E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по </w:t>
      </w:r>
      <w:r w:rsidR="008B3D4A">
        <w:rPr>
          <w:rFonts w:ascii="Times New Roman" w:hAnsi="Times New Roman" w:cs="Times New Roman"/>
          <w:sz w:val="27"/>
          <w:szCs w:val="27"/>
        </w:rPr>
        <w:t>*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</w:t>
      </w:r>
      <w:r w:rsidRPr="003D7C9E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производил лесосечные работы – сплошная рубка спелых и перестойных лесных насаждений в квартале </w:t>
      </w:r>
      <w:r w:rsidR="008B3D4A">
        <w:rPr>
          <w:rFonts w:ascii="Times New Roman" w:hAnsi="Times New Roman" w:cs="Times New Roman"/>
          <w:sz w:val="27"/>
          <w:szCs w:val="27"/>
        </w:rPr>
        <w:t>*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выделе </w:t>
      </w:r>
      <w:r w:rsidR="008B3D4A">
        <w:rPr>
          <w:rFonts w:ascii="Times New Roman" w:hAnsi="Times New Roman" w:cs="Times New Roman"/>
          <w:sz w:val="27"/>
          <w:szCs w:val="27"/>
        </w:rPr>
        <w:t>*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</w:t>
      </w:r>
      <w:r w:rsidR="008B3D4A">
        <w:rPr>
          <w:rFonts w:ascii="Times New Roman" w:hAnsi="Times New Roman" w:cs="Times New Roman"/>
          <w:sz w:val="27"/>
          <w:szCs w:val="27"/>
        </w:rPr>
        <w:t>*****</w:t>
      </w:r>
      <w:r w:rsidRPr="003D7C9E" w:rsidR="0043592B">
        <w:rPr>
          <w:rFonts w:ascii="Times New Roman" w:hAnsi="Times New Roman" w:cs="Times New Roman"/>
          <w:sz w:val="27"/>
          <w:szCs w:val="27"/>
        </w:rPr>
        <w:t>с объемом древесины, подлежащей заготовке – 20м</w:t>
      </w:r>
      <w:r w:rsidRPr="003D7C9E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3D7C9E" w:rsidR="0043592B">
        <w:rPr>
          <w:rFonts w:ascii="Times New Roman" w:hAnsi="Times New Roman" w:cs="Times New Roman"/>
          <w:sz w:val="27"/>
          <w:szCs w:val="27"/>
        </w:rPr>
        <w:t xml:space="preserve"> на площади 0,01 га.  </w:t>
      </w:r>
      <w:r w:rsidR="005E3995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3D7C9E">
        <w:rPr>
          <w:rFonts w:ascii="Times New Roman" w:hAnsi="Times New Roman" w:cs="Times New Roman"/>
          <w:sz w:val="27"/>
          <w:szCs w:val="27"/>
        </w:rPr>
        <w:t xml:space="preserve"> </w:t>
      </w:r>
      <w:r w:rsidRPr="003D7C9E" w:rsidR="00EA4FCC">
        <w:rPr>
          <w:rFonts w:ascii="Times New Roman" w:hAnsi="Times New Roman" w:cs="Times New Roman"/>
          <w:sz w:val="27"/>
          <w:szCs w:val="27"/>
        </w:rPr>
        <w:t>приказ</w:t>
      </w:r>
      <w:r w:rsidR="005E3995">
        <w:rPr>
          <w:rFonts w:ascii="Times New Roman" w:hAnsi="Times New Roman" w:cs="Times New Roman"/>
          <w:sz w:val="27"/>
          <w:szCs w:val="27"/>
        </w:rPr>
        <w:t>ом</w:t>
      </w:r>
      <w:r w:rsidRPr="003D7C9E" w:rsidR="00EA4FCC">
        <w:rPr>
          <w:rFonts w:ascii="Times New Roman" w:hAnsi="Times New Roman" w:cs="Times New Roman"/>
          <w:sz w:val="27"/>
          <w:szCs w:val="27"/>
        </w:rPr>
        <w:t xml:space="preserve"> Министерства природных ресурсов и экологии РФ от 21.08.2017 </w:t>
      </w:r>
      <w:r w:rsidRPr="003D7C9E">
        <w:rPr>
          <w:rFonts w:ascii="Times New Roman" w:hAnsi="Times New Roman" w:cs="Times New Roman"/>
          <w:sz w:val="27"/>
          <w:szCs w:val="27"/>
        </w:rPr>
        <w:t xml:space="preserve">года № </w:t>
      </w:r>
      <w:r w:rsidRPr="003D7C9E" w:rsidR="00EA4FCC">
        <w:rPr>
          <w:rFonts w:ascii="Times New Roman" w:hAnsi="Times New Roman" w:cs="Times New Roman"/>
          <w:sz w:val="27"/>
          <w:szCs w:val="27"/>
        </w:rPr>
        <w:t xml:space="preserve">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форме» граждане, осуществляющие заготовку древесины для собственных нужд на основании договоров купли-продажи лесных насаждений, должны представлять </w:t>
      </w:r>
      <w:r w:rsidRPr="003D7C9E">
        <w:rPr>
          <w:rFonts w:ascii="Times New Roman" w:hAnsi="Times New Roman" w:cs="Times New Roman"/>
          <w:sz w:val="27"/>
          <w:szCs w:val="27"/>
        </w:rPr>
        <w:t>о</w:t>
      </w:r>
      <w:r w:rsidRPr="003D7C9E" w:rsidR="00EA4FCC">
        <w:rPr>
          <w:rFonts w:ascii="Times New Roman" w:hAnsi="Times New Roman" w:cs="Times New Roman"/>
          <w:sz w:val="27"/>
          <w:szCs w:val="27"/>
        </w:rPr>
        <w:t>тчет один раз по итогам окончания лесозаготовительных работ, не позднее десятого числа</w:t>
      </w:r>
      <w:r w:rsidRPr="003D7C9E">
        <w:rPr>
          <w:rFonts w:ascii="Times New Roman" w:hAnsi="Times New Roman" w:cs="Times New Roman"/>
          <w:sz w:val="27"/>
          <w:szCs w:val="27"/>
        </w:rPr>
        <w:t xml:space="preserve"> месяца</w:t>
      </w:r>
      <w:r w:rsidRPr="003D7C9E" w:rsidR="00EA4FCC">
        <w:rPr>
          <w:rFonts w:ascii="Times New Roman" w:hAnsi="Times New Roman" w:cs="Times New Roman"/>
          <w:sz w:val="27"/>
          <w:szCs w:val="27"/>
        </w:rPr>
        <w:t>, следующего за отчетным. Согласно результат</w:t>
      </w:r>
      <w:r w:rsidR="005E3995">
        <w:rPr>
          <w:rFonts w:ascii="Times New Roman" w:hAnsi="Times New Roman" w:cs="Times New Roman"/>
          <w:sz w:val="27"/>
          <w:szCs w:val="27"/>
        </w:rPr>
        <w:t xml:space="preserve">ам </w:t>
      </w:r>
      <w:r w:rsidRPr="003D7C9E" w:rsidR="00EA4FCC">
        <w:rPr>
          <w:rFonts w:ascii="Times New Roman" w:hAnsi="Times New Roman" w:cs="Times New Roman"/>
          <w:sz w:val="27"/>
          <w:szCs w:val="27"/>
        </w:rPr>
        <w:t>учета древесины от 05.12.2023 года Тимофеевым В.А. древесина заготовлена в полном объеме - 20 м</w:t>
      </w:r>
      <w:r w:rsidRPr="003D7C9E" w:rsidR="00EA4FCC">
        <w:rPr>
          <w:rFonts w:ascii="Times New Roman" w:hAnsi="Times New Roman" w:cs="Times New Roman"/>
          <w:sz w:val="27"/>
          <w:szCs w:val="27"/>
          <w:vertAlign w:val="superscript"/>
        </w:rPr>
        <w:t>3</w:t>
      </w:r>
      <w:r w:rsidRPr="003D7C9E" w:rsidR="00EA4FCC">
        <w:rPr>
          <w:rFonts w:ascii="Times New Roman" w:hAnsi="Times New Roman" w:cs="Times New Roman"/>
          <w:sz w:val="27"/>
          <w:szCs w:val="27"/>
        </w:rPr>
        <w:t xml:space="preserve"> на площади 0,01 га</w:t>
      </w:r>
      <w:r w:rsidRPr="003D7C9E">
        <w:rPr>
          <w:rFonts w:ascii="Times New Roman" w:hAnsi="Times New Roman" w:cs="Times New Roman"/>
          <w:sz w:val="27"/>
          <w:szCs w:val="27"/>
        </w:rPr>
        <w:t xml:space="preserve">. Отчет об использовании лесов за декабрь 2023 года по договору купли-продажи лесных насаждения от </w:t>
      </w:r>
      <w:r w:rsidR="008B3D4A">
        <w:rPr>
          <w:rFonts w:ascii="Times New Roman" w:hAnsi="Times New Roman" w:cs="Times New Roman"/>
          <w:sz w:val="27"/>
          <w:szCs w:val="27"/>
        </w:rPr>
        <w:t>*</w:t>
      </w:r>
      <w:r w:rsidRPr="003D7C9E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8B3D4A">
        <w:rPr>
          <w:rFonts w:ascii="Times New Roman" w:hAnsi="Times New Roman" w:cs="Times New Roman"/>
          <w:sz w:val="27"/>
          <w:szCs w:val="27"/>
        </w:rPr>
        <w:t>*</w:t>
      </w:r>
      <w:r w:rsidRPr="003D7C9E">
        <w:rPr>
          <w:rFonts w:ascii="Times New Roman" w:hAnsi="Times New Roman" w:cs="Times New Roman"/>
          <w:sz w:val="27"/>
          <w:szCs w:val="27"/>
        </w:rPr>
        <w:t xml:space="preserve"> Тимофеев В.А. в </w:t>
      </w:r>
      <w:r w:rsidRPr="003D7C9E" w:rsidR="00EA4FCC">
        <w:rPr>
          <w:rFonts w:ascii="Times New Roman" w:hAnsi="Times New Roman" w:cs="Times New Roman"/>
          <w:sz w:val="27"/>
          <w:szCs w:val="27"/>
        </w:rPr>
        <w:t xml:space="preserve">Министерство природных ресурсов и охраны окружающей среды Удмуртской </w:t>
      </w:r>
      <w:r w:rsidRPr="003D7C9E" w:rsidR="00957112">
        <w:rPr>
          <w:rFonts w:ascii="Times New Roman" w:hAnsi="Times New Roman" w:cs="Times New Roman"/>
          <w:sz w:val="27"/>
          <w:szCs w:val="27"/>
        </w:rPr>
        <w:t>Республики не</w:t>
      </w:r>
      <w:r w:rsidRPr="003D7C9E" w:rsidR="00EA4FCC">
        <w:rPr>
          <w:rFonts w:ascii="Times New Roman" w:hAnsi="Times New Roman" w:cs="Times New Roman"/>
          <w:sz w:val="27"/>
          <w:szCs w:val="27"/>
        </w:rPr>
        <w:t xml:space="preserve"> предоставил</w:t>
      </w:r>
      <w:r w:rsidRPr="003D7C9E">
        <w:rPr>
          <w:rFonts w:ascii="Times New Roman" w:hAnsi="Times New Roman" w:cs="Times New Roman"/>
          <w:sz w:val="27"/>
          <w:szCs w:val="27"/>
        </w:rPr>
        <w:t xml:space="preserve">, чем совершил административное правонарушение, предусмотренное ст. 19.7 КоАП РФ.  </w:t>
      </w:r>
    </w:p>
    <w:p w:rsidR="00136348" w:rsidRPr="003D7C9E" w:rsidP="00136348" w14:paraId="168DB16E" w14:textId="521A2C37">
      <w:pPr>
        <w:tabs>
          <w:tab w:val="left" w:pos="3495"/>
        </w:tabs>
        <w:ind w:firstLine="567"/>
        <w:jc w:val="both"/>
        <w:rPr>
          <w:spacing w:val="3"/>
          <w:sz w:val="27"/>
          <w:szCs w:val="27"/>
        </w:rPr>
      </w:pPr>
      <w:r w:rsidRPr="003D7C9E">
        <w:rPr>
          <w:sz w:val="27"/>
          <w:szCs w:val="27"/>
        </w:rPr>
        <w:t>Тимофеев В.А</w:t>
      </w:r>
      <w:r w:rsidRPr="003D7C9E">
        <w:rPr>
          <w:sz w:val="27"/>
          <w:szCs w:val="27"/>
        </w:rPr>
        <w:t xml:space="preserve">., </w:t>
      </w:r>
      <w:r w:rsidRPr="003D7C9E">
        <w:rPr>
          <w:spacing w:val="3"/>
          <w:sz w:val="27"/>
          <w:szCs w:val="27"/>
        </w:rPr>
        <w:t xml:space="preserve">извещенный о времени и месте рассмотрения дела надлежащим образом (п. 6 </w:t>
      </w:r>
      <w:r w:rsidRPr="003D7C9E" w:rsidR="000E5FCD">
        <w:rPr>
          <w:spacing w:val="3"/>
          <w:sz w:val="27"/>
          <w:szCs w:val="27"/>
        </w:rPr>
        <w:t>п</w:t>
      </w:r>
      <w:r w:rsidRPr="003D7C9E">
        <w:rPr>
          <w:spacing w:val="3"/>
          <w:sz w:val="27"/>
          <w:szCs w:val="27"/>
        </w:rPr>
        <w:t>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 w:rsidRPr="003D7C9E" w:rsidR="000E5FCD">
        <w:rPr>
          <w:spacing w:val="3"/>
          <w:sz w:val="27"/>
          <w:szCs w:val="27"/>
        </w:rPr>
        <w:t xml:space="preserve"> на основании ч. 2 ст. 25.1 КоАП РФ</w:t>
      </w:r>
      <w:r w:rsidRPr="003D7C9E">
        <w:rPr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7B5F62" w:rsidRPr="003D7C9E" w:rsidP="00EA4FCC" w14:paraId="25033E43" w14:textId="4523726B">
      <w:pPr>
        <w:tabs>
          <w:tab w:val="left" w:pos="3495"/>
        </w:tabs>
        <w:ind w:firstLine="567"/>
        <w:jc w:val="both"/>
        <w:rPr>
          <w:sz w:val="27"/>
          <w:szCs w:val="27"/>
        </w:rPr>
      </w:pPr>
      <w:r w:rsidRPr="003D7C9E">
        <w:rPr>
          <w:sz w:val="27"/>
          <w:szCs w:val="27"/>
        </w:rPr>
        <w:t>Изучив доказательства, содержащиеся в материал</w:t>
      </w:r>
      <w:r w:rsidRPr="003D7C9E" w:rsidR="00340DE3">
        <w:rPr>
          <w:sz w:val="27"/>
          <w:szCs w:val="27"/>
        </w:rPr>
        <w:t xml:space="preserve">е </w:t>
      </w:r>
      <w:r w:rsidRPr="003D7C9E">
        <w:rPr>
          <w:sz w:val="27"/>
          <w:szCs w:val="27"/>
        </w:rPr>
        <w:t xml:space="preserve">дела об административном правонарушении, мировой судья приходит к следующему. </w:t>
      </w:r>
    </w:p>
    <w:p w:rsidR="003D7C9E" w:rsidRPr="00247D18" w:rsidP="00247D18" w14:paraId="47F3F1FC" w14:textId="68770F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hyperlink r:id="rId5" w:anchor="/document/12125267/entry/197" w:history="1">
        <w:r w:rsidRPr="003D7C9E" w:rsidR="00EA4FCC">
          <w:rPr>
            <w:rStyle w:val="Hyperlink"/>
            <w:color w:val="auto"/>
            <w:sz w:val="27"/>
            <w:szCs w:val="27"/>
            <w:u w:val="none"/>
          </w:rPr>
          <w:t>Статьей 19.7</w:t>
        </w:r>
      </w:hyperlink>
      <w:r w:rsidRPr="003D7C9E" w:rsidR="00EA4FCC">
        <w:rPr>
          <w:sz w:val="27"/>
          <w:szCs w:val="27"/>
        </w:rPr>
        <w:t xml:space="preserve"> КоАП РФ предусмотрена ответственность за </w:t>
      </w:r>
      <w:r w:rsidRPr="003D7C9E">
        <w:rPr>
          <w:sz w:val="27"/>
          <w:szCs w:val="27"/>
        </w:rPr>
        <w:t>н</w:t>
      </w:r>
      <w:r w:rsidRPr="003D7C9E">
        <w:rPr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5" w:anchor="/document/12125267/entry/616" w:history="1">
        <w:r w:rsidRPr="003D7C9E">
          <w:rPr>
            <w:sz w:val="27"/>
            <w:szCs w:val="27"/>
            <w:shd w:val="clear" w:color="auto" w:fill="FFFFFF"/>
          </w:rPr>
          <w:t>ст. 6.16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63102" w:history="1">
        <w:r w:rsidRPr="003D7C9E">
          <w:rPr>
            <w:sz w:val="27"/>
            <w:szCs w:val="27"/>
            <w:shd w:val="clear" w:color="auto" w:fill="FFFFFF"/>
          </w:rPr>
          <w:t>ч. 2 ст. 6.31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82811" w:history="1">
        <w:r w:rsidRPr="003D7C9E">
          <w:rPr>
            <w:sz w:val="27"/>
            <w:szCs w:val="27"/>
            <w:shd w:val="clear" w:color="auto" w:fill="FFFFFF"/>
          </w:rPr>
          <w:t>ч.ч</w:t>
        </w:r>
        <w:r w:rsidRPr="003D7C9E">
          <w:rPr>
            <w:sz w:val="27"/>
            <w:szCs w:val="27"/>
            <w:shd w:val="clear" w:color="auto" w:fill="FFFFFF"/>
          </w:rPr>
          <w:t>. 1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82812" w:history="1">
        <w:r w:rsidRPr="003D7C9E">
          <w:rPr>
            <w:sz w:val="27"/>
            <w:szCs w:val="27"/>
            <w:shd w:val="clear" w:color="auto" w:fill="FFFFFF"/>
          </w:rPr>
          <w:t>2</w:t>
        </w:r>
      </w:hyperlink>
      <w:r w:rsidRPr="003D7C9E">
        <w:rPr>
          <w:sz w:val="27"/>
          <w:szCs w:val="27"/>
          <w:shd w:val="clear" w:color="auto" w:fill="FFFFFF"/>
        </w:rPr>
        <w:t> и </w:t>
      </w:r>
      <w:hyperlink r:id="rId5" w:anchor="/document/12125267/entry/82814" w:history="1">
        <w:r w:rsidRPr="003D7C9E">
          <w:rPr>
            <w:sz w:val="27"/>
            <w:szCs w:val="27"/>
            <w:shd w:val="clear" w:color="auto" w:fill="FFFFFF"/>
          </w:rPr>
          <w:t>4 ст. 8.28.1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8321" w:history="1">
        <w:r w:rsidRPr="003D7C9E">
          <w:rPr>
            <w:sz w:val="27"/>
            <w:szCs w:val="27"/>
            <w:shd w:val="clear" w:color="auto" w:fill="FFFFFF"/>
          </w:rPr>
          <w:t>ст. 8.32.1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84901" w:history="1">
        <w:r w:rsidRPr="003D7C9E">
          <w:rPr>
            <w:sz w:val="27"/>
            <w:szCs w:val="27"/>
            <w:shd w:val="clear" w:color="auto" w:fill="FFFFFF"/>
          </w:rPr>
          <w:t>ч. 1 ст. 8.49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14505" w:history="1">
        <w:r w:rsidRPr="003D7C9E">
          <w:rPr>
            <w:sz w:val="27"/>
            <w:szCs w:val="27"/>
            <w:shd w:val="clear" w:color="auto" w:fill="FFFFFF"/>
          </w:rPr>
          <w:t>ч. 5 ст. 14.5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14284" w:history="1">
        <w:r w:rsidRPr="003D7C9E">
          <w:rPr>
            <w:sz w:val="27"/>
            <w:szCs w:val="27"/>
            <w:shd w:val="clear" w:color="auto" w:fill="FFFFFF"/>
          </w:rPr>
          <w:t>ч. 4 ст. 14.28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144621" w:history="1">
        <w:r w:rsidRPr="003D7C9E">
          <w:rPr>
            <w:sz w:val="27"/>
            <w:szCs w:val="27"/>
            <w:shd w:val="clear" w:color="auto" w:fill="FFFFFF"/>
          </w:rPr>
          <w:t>ч. 1 ст. 14.46.2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1971" w:history="1">
        <w:r w:rsidRPr="003D7C9E">
          <w:rPr>
            <w:sz w:val="27"/>
            <w:szCs w:val="27"/>
            <w:shd w:val="clear" w:color="auto" w:fill="FFFFFF"/>
          </w:rPr>
          <w:t>ст.ст</w:t>
        </w:r>
        <w:r w:rsidRPr="003D7C9E">
          <w:rPr>
            <w:sz w:val="27"/>
            <w:szCs w:val="27"/>
            <w:shd w:val="clear" w:color="auto" w:fill="FFFFFF"/>
          </w:rPr>
          <w:t>. 19.7.1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1972" w:history="1">
        <w:r w:rsidRPr="003D7C9E">
          <w:rPr>
            <w:sz w:val="27"/>
            <w:szCs w:val="27"/>
            <w:shd w:val="clear" w:color="auto" w:fill="FFFFFF"/>
          </w:rPr>
          <w:t>19.7.2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1972021" w:history="1">
        <w:r w:rsidRPr="003D7C9E">
          <w:rPr>
            <w:sz w:val="27"/>
            <w:szCs w:val="27"/>
            <w:shd w:val="clear" w:color="auto" w:fill="FFFFFF"/>
          </w:rPr>
          <w:t>19.7.2-1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1973" w:history="1">
        <w:r w:rsidRPr="003D7C9E">
          <w:rPr>
            <w:sz w:val="27"/>
            <w:szCs w:val="27"/>
            <w:shd w:val="clear" w:color="auto" w:fill="FFFFFF"/>
          </w:rPr>
          <w:t>19.7.3</w:t>
        </w:r>
      </w:hyperlink>
      <w:r w:rsidRPr="003D7C9E">
        <w:rPr>
          <w:sz w:val="27"/>
          <w:szCs w:val="27"/>
          <w:shd w:val="clear" w:color="auto" w:fill="FFFFFF"/>
        </w:rPr>
        <w:t>, </w:t>
      </w:r>
      <w:hyperlink r:id="rId5" w:anchor="/document/12125267/entry/1975" w:history="1">
        <w:r w:rsidRPr="003D7C9E">
          <w:rPr>
            <w:sz w:val="27"/>
            <w:szCs w:val="27"/>
            <w:shd w:val="clear" w:color="auto" w:fill="FFFFFF"/>
          </w:rPr>
          <w:t>19.7.5</w:t>
        </w:r>
      </w:hyperlink>
      <w:r w:rsidRPr="003D7C9E">
        <w:rPr>
          <w:sz w:val="27"/>
          <w:szCs w:val="27"/>
          <w:shd w:val="clear" w:color="auto" w:fill="FFFFFF"/>
        </w:rPr>
        <w:t>, 19.7.5-1, 19.7.7, 19.7.8, 19.7.9,</w:t>
      </w:r>
      <w:r>
        <w:rPr>
          <w:sz w:val="27"/>
          <w:szCs w:val="27"/>
          <w:shd w:val="clear" w:color="auto" w:fill="FFFFFF"/>
        </w:rPr>
        <w:t xml:space="preserve"> 19.7.12, 19.7.13, 19.7.</w:t>
      </w:r>
      <w:r w:rsidRPr="00247D18">
        <w:rPr>
          <w:sz w:val="27"/>
          <w:szCs w:val="27"/>
          <w:shd w:val="clear" w:color="auto" w:fill="FFFFFF"/>
        </w:rPr>
        <w:t xml:space="preserve">14, </w:t>
      </w:r>
      <w:hyperlink r:id="rId5" w:anchor="/document/12125267/entry/19715" w:history="1">
        <w:r w:rsidRPr="00247D18">
          <w:rPr>
            <w:sz w:val="27"/>
            <w:szCs w:val="27"/>
            <w:shd w:val="clear" w:color="auto" w:fill="FFFFFF"/>
          </w:rPr>
          <w:t>19.7.15</w:t>
        </w:r>
      </w:hyperlink>
      <w:r w:rsidRPr="00247D18">
        <w:rPr>
          <w:sz w:val="27"/>
          <w:szCs w:val="27"/>
          <w:shd w:val="clear" w:color="auto" w:fill="FFFFFF"/>
        </w:rPr>
        <w:t>, </w:t>
      </w:r>
      <w:hyperlink r:id="rId5" w:anchor="/document/12125267/entry/198" w:history="1">
        <w:r w:rsidRPr="00247D18">
          <w:rPr>
            <w:sz w:val="27"/>
            <w:szCs w:val="27"/>
            <w:shd w:val="clear" w:color="auto" w:fill="FFFFFF"/>
          </w:rPr>
          <w:t>19.8</w:t>
        </w:r>
      </w:hyperlink>
      <w:r w:rsidRPr="00247D18">
        <w:rPr>
          <w:sz w:val="27"/>
          <w:szCs w:val="27"/>
          <w:shd w:val="clear" w:color="auto" w:fill="FFFFFF"/>
        </w:rPr>
        <w:t>, </w:t>
      </w:r>
      <w:hyperlink r:id="rId5" w:anchor="/document/12125267/entry/1983" w:history="1">
        <w:r w:rsidRPr="00247D18">
          <w:rPr>
            <w:sz w:val="27"/>
            <w:szCs w:val="27"/>
            <w:shd w:val="clear" w:color="auto" w:fill="FFFFFF"/>
          </w:rPr>
          <w:t>19.8.3</w:t>
        </w:r>
      </w:hyperlink>
      <w:r w:rsidRPr="00247D18">
        <w:rPr>
          <w:sz w:val="27"/>
          <w:szCs w:val="27"/>
          <w:shd w:val="clear" w:color="auto" w:fill="FFFFFF"/>
        </w:rPr>
        <w:t>, </w:t>
      </w:r>
      <w:hyperlink r:id="rId5" w:anchor="/document/12125267/entry/193402" w:history="1">
        <w:r w:rsidRPr="00247D18">
          <w:rPr>
            <w:sz w:val="27"/>
            <w:szCs w:val="27"/>
            <w:shd w:val="clear" w:color="auto" w:fill="FFFFFF"/>
          </w:rPr>
          <w:t>ч.ч</w:t>
        </w:r>
        <w:r w:rsidRPr="00247D18">
          <w:rPr>
            <w:sz w:val="27"/>
            <w:szCs w:val="27"/>
            <w:shd w:val="clear" w:color="auto" w:fill="FFFFFF"/>
          </w:rPr>
          <w:t>. 2</w:t>
        </w:r>
      </w:hyperlink>
      <w:r w:rsidRPr="00247D18">
        <w:rPr>
          <w:sz w:val="27"/>
          <w:szCs w:val="27"/>
          <w:shd w:val="clear" w:color="auto" w:fill="FFFFFF"/>
        </w:rPr>
        <w:t>, </w:t>
      </w:r>
      <w:hyperlink r:id="rId5" w:anchor="/document/12125267/entry/193407" w:history="1">
        <w:r w:rsidRPr="00247D18">
          <w:rPr>
            <w:sz w:val="27"/>
            <w:szCs w:val="27"/>
            <w:shd w:val="clear" w:color="auto" w:fill="FFFFFF"/>
          </w:rPr>
          <w:t>7</w:t>
        </w:r>
      </w:hyperlink>
      <w:r w:rsidRPr="00247D18">
        <w:rPr>
          <w:sz w:val="27"/>
          <w:szCs w:val="27"/>
          <w:shd w:val="clear" w:color="auto" w:fill="FFFFFF"/>
        </w:rPr>
        <w:t>, </w:t>
      </w:r>
      <w:hyperlink r:id="rId5" w:anchor="/document/12125267/entry/193408" w:history="1">
        <w:r w:rsidRPr="00247D18">
          <w:rPr>
            <w:sz w:val="27"/>
            <w:szCs w:val="27"/>
            <w:shd w:val="clear" w:color="auto" w:fill="FFFFFF"/>
          </w:rPr>
          <w:t>8</w:t>
        </w:r>
      </w:hyperlink>
      <w:r w:rsidRPr="00247D18">
        <w:rPr>
          <w:sz w:val="27"/>
          <w:szCs w:val="27"/>
        </w:rPr>
        <w:t xml:space="preserve">, </w:t>
      </w:r>
      <w:hyperlink r:id="rId5" w:anchor="/document/12125267/entry/193409" w:history="1">
        <w:r w:rsidRPr="00247D18">
          <w:rPr>
            <w:sz w:val="27"/>
            <w:szCs w:val="27"/>
            <w:shd w:val="clear" w:color="auto" w:fill="FFFFFF"/>
          </w:rPr>
          <w:t>9 ст. 19.34</w:t>
        </w:r>
      </w:hyperlink>
      <w:r w:rsidRPr="00247D18">
        <w:rPr>
          <w:sz w:val="27"/>
          <w:szCs w:val="27"/>
          <w:shd w:val="clear" w:color="auto" w:fill="FFFFFF"/>
        </w:rPr>
        <w:t> КоАП РФ.</w:t>
      </w:r>
    </w:p>
    <w:p w:rsidR="00247D18" w:rsidRPr="00247D18" w:rsidP="00247D18" w14:paraId="237C68D8" w14:textId="77777777">
      <w:pPr>
        <w:shd w:val="clear" w:color="auto" w:fill="FFFFFF"/>
        <w:ind w:firstLine="709"/>
        <w:jc w:val="both"/>
        <w:rPr>
          <w:sz w:val="27"/>
          <w:szCs w:val="27"/>
        </w:rPr>
      </w:pPr>
      <w:r w:rsidRPr="00247D18">
        <w:rPr>
          <w:sz w:val="27"/>
          <w:szCs w:val="27"/>
        </w:rPr>
        <w:t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247D18" w:rsidP="00247D18" w14:paraId="1E192BEE" w14:textId="77777777">
      <w:pPr>
        <w:shd w:val="clear" w:color="auto" w:fill="FFFFFF"/>
        <w:ind w:firstLine="709"/>
        <w:jc w:val="both"/>
        <w:rPr>
          <w:sz w:val="27"/>
          <w:szCs w:val="27"/>
        </w:rPr>
      </w:pPr>
      <w:r w:rsidRPr="00247D18">
        <w:rPr>
          <w:sz w:val="27"/>
          <w:szCs w:val="27"/>
        </w:rPr>
        <w:t>Согласно </w:t>
      </w:r>
      <w:hyperlink r:id="rId5" w:anchor="/document/12125267/entry/4501" w:history="1">
        <w:r w:rsidRPr="00247D18">
          <w:rPr>
            <w:sz w:val="27"/>
            <w:szCs w:val="27"/>
          </w:rPr>
          <w:t>ч. 1 ст. 4.5</w:t>
        </w:r>
      </w:hyperlink>
      <w:r w:rsidRPr="00247D18">
        <w:rPr>
          <w:sz w:val="27"/>
          <w:szCs w:val="27"/>
        </w:rPr>
        <w:t> КоАП РФ срок давности привлечения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97" w:history="1">
        <w:r w:rsidRPr="00247D18">
          <w:rPr>
            <w:sz w:val="27"/>
            <w:szCs w:val="27"/>
          </w:rPr>
          <w:t>ст. 19.7</w:t>
        </w:r>
      </w:hyperlink>
      <w:r w:rsidRPr="00247D18">
        <w:rPr>
          <w:sz w:val="27"/>
          <w:szCs w:val="27"/>
        </w:rPr>
        <w:t xml:space="preserve"> КоАП РФ, составляет 90 календарных дней. </w:t>
      </w:r>
    </w:p>
    <w:p w:rsidR="00247D18" w:rsidRPr="00247D18" w:rsidP="00247D18" w14:paraId="7A29D7F6" w14:textId="46B7143D">
      <w:pPr>
        <w:shd w:val="clear" w:color="auto" w:fill="FFFFFF"/>
        <w:ind w:firstLine="709"/>
        <w:jc w:val="both"/>
        <w:rPr>
          <w:sz w:val="27"/>
          <w:szCs w:val="27"/>
        </w:rPr>
      </w:pPr>
      <w:r w:rsidRPr="00247D18">
        <w:rPr>
          <w:sz w:val="27"/>
          <w:szCs w:val="27"/>
        </w:rPr>
        <w:t xml:space="preserve">В соответствии с правовой позицией, выраженной в </w:t>
      </w:r>
      <w:r w:rsidRPr="00247D18">
        <w:rPr>
          <w:sz w:val="27"/>
          <w:szCs w:val="27"/>
        </w:rPr>
        <w:t>абз</w:t>
      </w:r>
      <w:r w:rsidRPr="00247D18">
        <w:rPr>
          <w:sz w:val="27"/>
          <w:szCs w:val="27"/>
        </w:rPr>
        <w:t xml:space="preserve">. 3 п. 14 постановления Пленума Верховного Суда Российской Федерации от </w:t>
      </w:r>
      <w:r w:rsidRPr="00247D18">
        <w:rPr>
          <w:sz w:val="27"/>
          <w:szCs w:val="27"/>
          <w:shd w:val="clear" w:color="auto" w:fill="FFFFFF"/>
        </w:rPr>
        <w:t>24.03.2005 года</w:t>
      </w:r>
      <w:r w:rsidRPr="00247D18">
        <w:rPr>
          <w:sz w:val="27"/>
          <w:szCs w:val="27"/>
        </w:rPr>
        <w:t xml:space="preserve"> № 5 "О некоторых вопросах, возникающих у судов при применении </w:t>
      </w:r>
      <w:hyperlink r:id="rId5" w:anchor="/document/12125267/entry/0" w:history="1">
        <w:r w:rsidRPr="00247D18">
          <w:rPr>
            <w:sz w:val="27"/>
            <w:szCs w:val="27"/>
          </w:rPr>
          <w:t>Кодекса РФ об административных правонарушениях</w:t>
        </w:r>
      </w:hyperlink>
      <w:r w:rsidRPr="00247D18">
        <w:rPr>
          <w:sz w:val="27"/>
          <w:szCs w:val="27"/>
        </w:rPr>
        <w:t>",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5E3995" w:rsidRPr="005E3995" w:rsidP="00247D18" w14:paraId="5F182FF1" w14:textId="65CED2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247D18">
        <w:rPr>
          <w:sz w:val="27"/>
          <w:szCs w:val="27"/>
        </w:rPr>
        <w:t xml:space="preserve">Как следует из материалов дела, </w:t>
      </w:r>
      <w:r w:rsidRPr="005E3995">
        <w:rPr>
          <w:sz w:val="27"/>
          <w:szCs w:val="27"/>
        </w:rPr>
        <w:t xml:space="preserve">срок действия договора купли-продажи лесных насаждений от </w:t>
      </w:r>
      <w:r w:rsidR="008B3D4A">
        <w:rPr>
          <w:sz w:val="27"/>
          <w:szCs w:val="27"/>
        </w:rPr>
        <w:t>*</w:t>
      </w:r>
      <w:r w:rsidRPr="005E3995">
        <w:rPr>
          <w:sz w:val="27"/>
          <w:szCs w:val="27"/>
        </w:rPr>
        <w:t xml:space="preserve">года за № </w:t>
      </w:r>
      <w:r w:rsidR="008B3D4A">
        <w:rPr>
          <w:sz w:val="27"/>
          <w:szCs w:val="27"/>
        </w:rPr>
        <w:t>*</w:t>
      </w:r>
      <w:r w:rsidRPr="005E3995">
        <w:rPr>
          <w:sz w:val="27"/>
          <w:szCs w:val="27"/>
        </w:rPr>
        <w:t>, заключенного между ГКУ Удмуртской Республики «</w:t>
      </w:r>
      <w:r w:rsidRPr="005E3995">
        <w:rPr>
          <w:sz w:val="27"/>
          <w:szCs w:val="27"/>
        </w:rPr>
        <w:t>Игринское</w:t>
      </w:r>
      <w:r w:rsidRPr="005E3995">
        <w:rPr>
          <w:sz w:val="27"/>
          <w:szCs w:val="27"/>
        </w:rPr>
        <w:t xml:space="preserve"> лесничество» и Тимофеевым В.А., установлен с 16.12.2022 года по 15.12.2023 года. </w:t>
      </w:r>
      <w:r w:rsidRPr="005E3995">
        <w:rPr>
          <w:sz w:val="27"/>
          <w:szCs w:val="27"/>
        </w:rPr>
        <w:t>И</w:t>
      </w:r>
      <w:r w:rsidRPr="005E3995">
        <w:rPr>
          <w:sz w:val="27"/>
          <w:szCs w:val="27"/>
        </w:rPr>
        <w:t>сходя из п. 2 приложения 3</w:t>
      </w:r>
      <w:r w:rsidRPr="005E3995">
        <w:rPr>
          <w:bCs/>
          <w:sz w:val="27"/>
          <w:szCs w:val="27"/>
          <w:shd w:val="clear" w:color="auto" w:fill="FFFFFF"/>
        </w:rPr>
        <w:t xml:space="preserve"> к </w:t>
      </w:r>
      <w:hyperlink r:id="rId6" w:anchor="/document/71843496/entry/0" w:history="1">
        <w:r w:rsidRPr="005E3995">
          <w:rPr>
            <w:bCs/>
            <w:sz w:val="27"/>
            <w:szCs w:val="27"/>
            <w:shd w:val="clear" w:color="auto" w:fill="FFFFFF"/>
          </w:rPr>
          <w:t>приказу</w:t>
        </w:r>
      </w:hyperlink>
      <w:r w:rsidRPr="005E3995">
        <w:rPr>
          <w:bCs/>
          <w:sz w:val="27"/>
          <w:szCs w:val="27"/>
          <w:shd w:val="clear" w:color="auto" w:fill="FFFFFF"/>
        </w:rPr>
        <w:t xml:space="preserve"> Министерства </w:t>
      </w:r>
      <w:r w:rsidRPr="005E3995">
        <w:rPr>
          <w:sz w:val="27"/>
          <w:szCs w:val="27"/>
        </w:rPr>
        <w:t>природных ресурсов и экологии Российской Федерации от 21.08.2017 года № 451</w:t>
      </w:r>
      <w:r w:rsidRPr="005E3995">
        <w:rPr>
          <w:sz w:val="27"/>
          <w:szCs w:val="27"/>
          <w:shd w:val="clear" w:color="auto" w:fill="FFFFFF"/>
        </w:rPr>
        <w:t xml:space="preserve">, </w:t>
      </w:r>
      <w:r w:rsidRPr="005E3995">
        <w:rPr>
          <w:sz w:val="27"/>
          <w:szCs w:val="27"/>
          <w:shd w:val="clear" w:color="auto" w:fill="FFFFFF"/>
        </w:rPr>
        <w:t>граждане, осуществляющие заготовку древесины для собственных нужд на основании договоров купли-продажи лесных насаждений, должны представлять отчет один раз по итогам окончания лесозаготовительных работ, не позднее десятого числа месяца, следующего за отчетным.</w:t>
      </w:r>
    </w:p>
    <w:p w:rsidR="00247D18" w:rsidRPr="00247D18" w:rsidP="00247D18" w14:paraId="2F725403" w14:textId="4D7F7A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E3995">
        <w:rPr>
          <w:sz w:val="27"/>
          <w:szCs w:val="27"/>
          <w:shd w:val="clear" w:color="auto" w:fill="FFFFFF"/>
        </w:rPr>
        <w:t xml:space="preserve">В этой связи </w:t>
      </w:r>
      <w:r w:rsidRPr="005E3995">
        <w:rPr>
          <w:sz w:val="27"/>
          <w:szCs w:val="27"/>
        </w:rPr>
        <w:t xml:space="preserve">отчет об использовании лесных насаждений за декабрь 2023 года должен быть представлен Тимофеевым В.А. в Министерство природных ресурсов </w:t>
      </w:r>
      <w:r w:rsidRPr="00247D18">
        <w:rPr>
          <w:sz w:val="27"/>
          <w:szCs w:val="27"/>
        </w:rPr>
        <w:t>и охраны окружающей среды Удмуртской Республики не позднее 10.01.2024 года.</w:t>
      </w:r>
    </w:p>
    <w:p w:rsidR="00247D18" w:rsidRPr="00247D18" w:rsidP="00247D18" w14:paraId="698849F6" w14:textId="4EAAD681">
      <w:pPr>
        <w:shd w:val="clear" w:color="auto" w:fill="FFFFFF"/>
        <w:ind w:firstLine="709"/>
        <w:jc w:val="both"/>
        <w:rPr>
          <w:sz w:val="27"/>
          <w:szCs w:val="27"/>
        </w:rPr>
      </w:pPr>
      <w:r w:rsidRPr="00247D18">
        <w:rPr>
          <w:sz w:val="27"/>
          <w:szCs w:val="27"/>
        </w:rPr>
        <w:t>Таким образом, поскольку срок давности привлечения к административной ответственности за совершение указанного правонарушения составляет 90 календарных дней, и подлежит исчислению с момента наступления срока представления сведений, то есть с 11.01.2024 года, то на момент рассмотрения дела по существу срок давности привлечения к административной ответственности истек 11.04.2024 года.</w:t>
      </w:r>
      <w:r>
        <w:rPr>
          <w:sz w:val="27"/>
          <w:szCs w:val="27"/>
        </w:rPr>
        <w:t xml:space="preserve"> </w:t>
      </w:r>
      <w:r w:rsidRPr="00247D18">
        <w:rPr>
          <w:sz w:val="27"/>
          <w:szCs w:val="27"/>
        </w:rPr>
        <w:t xml:space="preserve">При этом </w:t>
      </w:r>
      <w:r w:rsidR="005E3995">
        <w:rPr>
          <w:sz w:val="27"/>
          <w:szCs w:val="27"/>
        </w:rPr>
        <w:t xml:space="preserve">дело </w:t>
      </w:r>
      <w:r w:rsidRPr="00247D18">
        <w:rPr>
          <w:sz w:val="27"/>
          <w:szCs w:val="27"/>
        </w:rPr>
        <w:t>об административном правонарушении в отношении Тимофеева В.А. о привлечении к административной ответственности по </w:t>
      </w:r>
      <w:hyperlink r:id="rId5" w:anchor="/document/12125267/entry/197" w:history="1">
        <w:r w:rsidRPr="00247D18">
          <w:rPr>
            <w:sz w:val="27"/>
            <w:szCs w:val="27"/>
          </w:rPr>
          <w:t>ст. 19.7</w:t>
        </w:r>
      </w:hyperlink>
      <w:r w:rsidRPr="00247D18">
        <w:rPr>
          <w:sz w:val="27"/>
          <w:szCs w:val="27"/>
        </w:rPr>
        <w:t> КоАП РФ поступил</w:t>
      </w:r>
      <w:r w:rsidR="005E3995">
        <w:rPr>
          <w:sz w:val="27"/>
          <w:szCs w:val="27"/>
        </w:rPr>
        <w:t>о</w:t>
      </w:r>
      <w:r w:rsidRPr="00247D18">
        <w:rPr>
          <w:sz w:val="27"/>
          <w:szCs w:val="27"/>
        </w:rPr>
        <w:t xml:space="preserve"> мировому судье судебного участка № 3 </w:t>
      </w:r>
      <w:r w:rsidRPr="00247D18">
        <w:rPr>
          <w:sz w:val="27"/>
          <w:szCs w:val="27"/>
        </w:rPr>
        <w:t>Сургутского</w:t>
      </w:r>
      <w:r w:rsidRPr="00247D18">
        <w:rPr>
          <w:sz w:val="27"/>
          <w:szCs w:val="27"/>
        </w:rPr>
        <w:t xml:space="preserve"> судебного района города окружного значения Сургута ХМАО-Югры 09.04.2024 года, то есть за 2 дня до истечения срока привлечения к административной ответственности. С учетом времени необходимого для надлежащего извещения лица, в отношении которого ведется производство по делу, рассмотреть материал в пределах срока привлечения к административной ответственности не представлялось возможным.</w:t>
      </w:r>
    </w:p>
    <w:p w:rsidR="00247D18" w:rsidRPr="00247D18" w:rsidP="00247D18" w14:paraId="2C8A4DAA" w14:textId="1D6430C3">
      <w:pPr>
        <w:shd w:val="clear" w:color="auto" w:fill="FFFFFF"/>
        <w:ind w:firstLine="709"/>
        <w:jc w:val="both"/>
        <w:rPr>
          <w:sz w:val="27"/>
          <w:szCs w:val="27"/>
        </w:rPr>
      </w:pPr>
      <w:r w:rsidRPr="00247D18">
        <w:rPr>
          <w:sz w:val="27"/>
          <w:szCs w:val="27"/>
        </w:rPr>
        <w:t>В силу ч. 1 п. 6 ст. 24.5 КоАП РФ производство по делу об административном правонарушении не может быть начато, а начатое производство подлежит </w:t>
      </w:r>
      <w:r>
        <w:rPr>
          <w:sz w:val="27"/>
          <w:szCs w:val="27"/>
        </w:rPr>
        <w:t>прекращению</w:t>
      </w:r>
      <w:r w:rsidRPr="00247D18">
        <w:rPr>
          <w:sz w:val="27"/>
          <w:szCs w:val="27"/>
        </w:rPr>
        <w:t> в случае истечения </w:t>
      </w:r>
      <w:r>
        <w:rPr>
          <w:sz w:val="27"/>
          <w:szCs w:val="27"/>
        </w:rPr>
        <w:t>сроков</w:t>
      </w:r>
      <w:r w:rsidRPr="00247D18">
        <w:rPr>
          <w:sz w:val="27"/>
          <w:szCs w:val="27"/>
        </w:rPr>
        <w:t> давности привлечения к административной ответственности.</w:t>
      </w:r>
    </w:p>
    <w:p w:rsidR="00247D18" w:rsidRPr="00247D18" w:rsidP="00247D18" w14:paraId="47CC828C" w14:textId="32FA70DF">
      <w:pPr>
        <w:shd w:val="clear" w:color="auto" w:fill="FFFFFF"/>
        <w:ind w:firstLine="709"/>
        <w:jc w:val="both"/>
        <w:rPr>
          <w:sz w:val="27"/>
          <w:szCs w:val="27"/>
        </w:rPr>
      </w:pPr>
      <w:r w:rsidRPr="00247D18">
        <w:rPr>
          <w:sz w:val="27"/>
          <w:szCs w:val="27"/>
        </w:rPr>
        <w:t>На основании изложенного, руководствуясь</w:t>
      </w:r>
      <w:r>
        <w:rPr>
          <w:sz w:val="27"/>
          <w:szCs w:val="27"/>
        </w:rPr>
        <w:t xml:space="preserve"> п. 6 ч</w:t>
      </w:r>
      <w:r w:rsidRPr="00247D18">
        <w:rPr>
          <w:sz w:val="27"/>
          <w:szCs w:val="27"/>
        </w:rPr>
        <w:t>.1 ст. 24.5 </w:t>
      </w:r>
      <w:r>
        <w:rPr>
          <w:sz w:val="27"/>
          <w:szCs w:val="27"/>
        </w:rPr>
        <w:t>КоАП РФ</w:t>
      </w:r>
      <w:r w:rsidRPr="00247D18">
        <w:rPr>
          <w:sz w:val="27"/>
          <w:szCs w:val="27"/>
        </w:rPr>
        <w:t>, мировой судья</w:t>
      </w:r>
    </w:p>
    <w:p w:rsidR="0043592B" w:rsidP="00247D18" w14:paraId="74D56CA2" w14:textId="3C26DE9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7"/>
          <w:szCs w:val="27"/>
        </w:rPr>
      </w:pPr>
      <w:r w:rsidRPr="00247D18">
        <w:rPr>
          <w:sz w:val="27"/>
          <w:szCs w:val="27"/>
        </w:rPr>
        <w:t>постановил:</w:t>
      </w:r>
    </w:p>
    <w:p w:rsidR="00247D18" w:rsidRPr="00247D18" w:rsidP="00247D18" w14:paraId="50DEAD66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7"/>
          <w:szCs w:val="27"/>
        </w:rPr>
      </w:pPr>
    </w:p>
    <w:p w:rsidR="00247D18" w:rsidRPr="00247D18" w:rsidP="00AB172A" w14:paraId="1B4F975B" w14:textId="56DC4392">
      <w:pPr>
        <w:ind w:firstLine="600"/>
        <w:jc w:val="both"/>
        <w:rPr>
          <w:color w:val="000000"/>
          <w:sz w:val="27"/>
          <w:szCs w:val="27"/>
        </w:rPr>
      </w:pPr>
      <w:r w:rsidRPr="00247D18">
        <w:rPr>
          <w:color w:val="22272F"/>
          <w:sz w:val="27"/>
          <w:szCs w:val="27"/>
          <w:shd w:val="clear" w:color="auto" w:fill="FFFFFF"/>
        </w:rPr>
        <w:t xml:space="preserve">производство по делу об административном правонарушении в отношении </w:t>
      </w:r>
      <w:r w:rsidRPr="00247D18">
        <w:rPr>
          <w:color w:val="000000"/>
          <w:sz w:val="27"/>
          <w:szCs w:val="27"/>
        </w:rPr>
        <w:t xml:space="preserve">Тимофеева Вадима Александровича по </w:t>
      </w:r>
      <w:r w:rsidRPr="00247D18">
        <w:rPr>
          <w:rStyle w:val="Emphasis"/>
          <w:i w:val="0"/>
          <w:color w:val="000000"/>
          <w:sz w:val="27"/>
          <w:szCs w:val="27"/>
        </w:rPr>
        <w:t>ст</w:t>
      </w:r>
      <w:r w:rsidRPr="00247D18">
        <w:rPr>
          <w:i/>
          <w:color w:val="000000"/>
          <w:sz w:val="27"/>
          <w:szCs w:val="27"/>
        </w:rPr>
        <w:t>.</w:t>
      </w:r>
      <w:r w:rsidR="005E3995">
        <w:rPr>
          <w:i/>
          <w:color w:val="000000"/>
          <w:sz w:val="27"/>
          <w:szCs w:val="27"/>
        </w:rPr>
        <w:t xml:space="preserve"> </w:t>
      </w:r>
      <w:r w:rsidRPr="00247D18">
        <w:rPr>
          <w:rStyle w:val="Emphasis"/>
          <w:i w:val="0"/>
          <w:color w:val="000000"/>
          <w:sz w:val="27"/>
          <w:szCs w:val="27"/>
        </w:rPr>
        <w:t>19.7</w:t>
      </w:r>
      <w:r w:rsidRPr="00247D18">
        <w:rPr>
          <w:i/>
          <w:color w:val="000000"/>
          <w:sz w:val="27"/>
          <w:szCs w:val="27"/>
        </w:rPr>
        <w:t xml:space="preserve"> </w:t>
      </w:r>
      <w:r w:rsidRPr="00247D18">
        <w:rPr>
          <w:rStyle w:val="Emphasis"/>
          <w:i w:val="0"/>
          <w:color w:val="000000"/>
          <w:sz w:val="27"/>
          <w:szCs w:val="27"/>
        </w:rPr>
        <w:t>КоАП</w:t>
      </w:r>
      <w:r w:rsidRPr="00247D18">
        <w:rPr>
          <w:color w:val="000000"/>
          <w:sz w:val="27"/>
          <w:szCs w:val="27"/>
        </w:rPr>
        <w:t xml:space="preserve"> РФ прекратить, </w:t>
      </w:r>
      <w:r w:rsidRPr="00247D18">
        <w:rPr>
          <w:color w:val="22272F"/>
          <w:sz w:val="27"/>
          <w:szCs w:val="27"/>
          <w:shd w:val="clear" w:color="auto" w:fill="FFFFFF"/>
        </w:rPr>
        <w:t>за истечением срока давности привлечения к административной ответственности.</w:t>
      </w:r>
    </w:p>
    <w:p w:rsidR="00AB172A" w:rsidRPr="00247D18" w:rsidP="00AB172A" w14:paraId="4D82B5C9" w14:textId="4D8820AE">
      <w:pPr>
        <w:ind w:right="-2" w:firstLine="567"/>
        <w:jc w:val="both"/>
        <w:rPr>
          <w:sz w:val="27"/>
          <w:szCs w:val="27"/>
        </w:rPr>
      </w:pPr>
      <w:r w:rsidRPr="00247D18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</w:t>
      </w:r>
      <w:r w:rsidRPr="00247D18" w:rsidR="00957112">
        <w:rPr>
          <w:sz w:val="27"/>
          <w:szCs w:val="27"/>
        </w:rPr>
        <w:t xml:space="preserve">3 </w:t>
      </w:r>
      <w:r w:rsidRPr="00247D18">
        <w:rPr>
          <w:sz w:val="27"/>
          <w:szCs w:val="27"/>
        </w:rPr>
        <w:t>Сургутского</w:t>
      </w:r>
      <w:r w:rsidRPr="00247D18">
        <w:rPr>
          <w:sz w:val="27"/>
          <w:szCs w:val="27"/>
        </w:rPr>
        <w:t xml:space="preserve"> судебного района города окружного значения Сургута ХМАО – Югры.</w:t>
      </w:r>
    </w:p>
    <w:p w:rsidR="00AB172A" w:rsidRPr="00247D18" w:rsidP="00AB172A" w14:paraId="2A84B1C5" w14:textId="77777777">
      <w:pPr>
        <w:jc w:val="both"/>
        <w:rPr>
          <w:sz w:val="27"/>
          <w:szCs w:val="27"/>
        </w:rPr>
      </w:pPr>
    </w:p>
    <w:p w:rsidR="00DD7DC4" w:rsidRPr="00247D18" w:rsidP="00AB172A" w14:paraId="3709972C" w14:textId="5823D21E">
      <w:pPr>
        <w:jc w:val="both"/>
        <w:rPr>
          <w:sz w:val="27"/>
          <w:szCs w:val="27"/>
        </w:rPr>
      </w:pPr>
      <w:r w:rsidRPr="00247D18">
        <w:rPr>
          <w:sz w:val="27"/>
          <w:szCs w:val="27"/>
        </w:rPr>
        <w:t>Мировой судья                                                                                      Е.П. Король</w:t>
      </w:r>
    </w:p>
    <w:p w:rsidR="00AB172A" w:rsidRPr="00247D18" w:rsidP="00AB172A" w14:paraId="25ECA5D3" w14:textId="77777777">
      <w:pPr>
        <w:jc w:val="both"/>
        <w:rPr>
          <w:sz w:val="27"/>
          <w:szCs w:val="27"/>
        </w:rPr>
      </w:pPr>
    </w:p>
    <w:p w:rsidR="007C659C" w14:paraId="02A24920" w14:textId="77777777"/>
    <w:sectPr w:rsidSect="003D7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CA4869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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C5"/>
    <w:rsid w:val="000B7046"/>
    <w:rsid w:val="000E5FCD"/>
    <w:rsid w:val="00136348"/>
    <w:rsid w:val="00165C7C"/>
    <w:rsid w:val="00247D18"/>
    <w:rsid w:val="002920AE"/>
    <w:rsid w:val="00340DE3"/>
    <w:rsid w:val="003D7C9E"/>
    <w:rsid w:val="0043592B"/>
    <w:rsid w:val="004A4824"/>
    <w:rsid w:val="004C5A28"/>
    <w:rsid w:val="005E3995"/>
    <w:rsid w:val="00774CF6"/>
    <w:rsid w:val="007B5F62"/>
    <w:rsid w:val="007C659C"/>
    <w:rsid w:val="008B3D4A"/>
    <w:rsid w:val="00922BC5"/>
    <w:rsid w:val="00957112"/>
    <w:rsid w:val="00AB172A"/>
    <w:rsid w:val="00AD6AF9"/>
    <w:rsid w:val="00B80F17"/>
    <w:rsid w:val="00B84404"/>
    <w:rsid w:val="00C06AFA"/>
    <w:rsid w:val="00DD7DC4"/>
    <w:rsid w:val="00EA4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13CB65-8737-44D9-AC66-3B99316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B172A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AB172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NormalWeb">
    <w:name w:val="Normal (Web)"/>
    <w:basedOn w:val="Normal"/>
    <w:uiPriority w:val="99"/>
    <w:rsid w:val="00AB172A"/>
    <w:pPr>
      <w:autoSpaceDN w:val="0"/>
      <w:spacing w:before="100" w:after="100"/>
    </w:pPr>
  </w:style>
  <w:style w:type="paragraph" w:styleId="BalloonText">
    <w:name w:val="Balloon Text"/>
    <w:basedOn w:val="Normal"/>
    <w:link w:val="a0"/>
    <w:uiPriority w:val="99"/>
    <w:semiHidden/>
    <w:unhideWhenUsed/>
    <w:rsid w:val="00AD6AF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6AF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B5F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B5F62"/>
    <w:rPr>
      <w:i/>
      <w:iCs/>
    </w:rPr>
  </w:style>
  <w:style w:type="paragraph" w:customStyle="1" w:styleId="s1">
    <w:name w:val="s_1"/>
    <w:basedOn w:val="Normal"/>
    <w:rsid w:val="0043592B"/>
    <w:pPr>
      <w:spacing w:before="100" w:beforeAutospacing="1" w:after="100" w:afterAutospacing="1"/>
    </w:pPr>
  </w:style>
  <w:style w:type="paragraph" w:customStyle="1" w:styleId="a1">
    <w:name w:val="Стиль"/>
    <w:rsid w:val="00EA4F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EDD1-1771-4A05-89A9-B7D9007A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